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86" w:rsidRPr="000D22B6" w:rsidRDefault="008B35CE" w:rsidP="00825134">
      <w:pPr>
        <w:jc w:val="center"/>
        <w:rPr>
          <w:b/>
          <w:color w:val="365F91" w:themeColor="accent1" w:themeShade="BF"/>
          <w:sz w:val="28"/>
          <w:szCs w:val="28"/>
        </w:rPr>
      </w:pPr>
      <w:r w:rsidRPr="009F2AEE">
        <w:rPr>
          <w:b/>
          <w:noProof/>
          <w:color w:val="365F91" w:themeColor="accent1" w:themeShade="BF"/>
          <w:sz w:val="28"/>
          <w:szCs w:val="28"/>
          <w:lang w:eastAsia="nl-NL"/>
        </w:rPr>
        <mc:AlternateContent>
          <mc:Choice Requires="wps">
            <w:drawing>
              <wp:anchor distT="0" distB="0" distL="114300" distR="114300" simplePos="0" relativeHeight="251672576" behindDoc="1" locked="0" layoutInCell="1" allowOverlap="1" wp14:anchorId="4BCEEC30" wp14:editId="5C47CAB9">
                <wp:simplePos x="0" y="0"/>
                <wp:positionH relativeFrom="column">
                  <wp:posOffset>-499745</wp:posOffset>
                </wp:positionH>
                <wp:positionV relativeFrom="paragraph">
                  <wp:posOffset>-271145</wp:posOffset>
                </wp:positionV>
                <wp:extent cx="943610" cy="409575"/>
                <wp:effectExtent l="0" t="0" r="8890" b="9525"/>
                <wp:wrapThrough wrapText="bothSides">
                  <wp:wrapPolygon edited="0">
                    <wp:start x="0" y="0"/>
                    <wp:lineTo x="0" y="21098"/>
                    <wp:lineTo x="21367" y="21098"/>
                    <wp:lineTo x="21367" y="0"/>
                    <wp:lineTo x="0" y="0"/>
                  </wp:wrapPolygon>
                </wp:wrapThrough>
                <wp:docPr id="5" name="Tekstvak 5"/>
                <wp:cNvGraphicFramePr/>
                <a:graphic xmlns:a="http://schemas.openxmlformats.org/drawingml/2006/main">
                  <a:graphicData uri="http://schemas.microsoft.com/office/word/2010/wordprocessingShape">
                    <wps:wsp>
                      <wps:cNvSpPr txBox="1"/>
                      <wps:spPr>
                        <a:xfrm>
                          <a:off x="0" y="0"/>
                          <a:ext cx="94361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left:0;text-align:left;margin-left:-39.35pt;margin-top:-21.35pt;width:74.3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" fillcolor="white [3201]" stroked="f" strokeweight=".5pt">
                <v:textbo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v:textbox>
                <w10:wrap type="through"/>
              </v:shape>
            </w:pict>
          </mc:Fallback>
        </mc:AlternateContent>
      </w:r>
      <w:r w:rsidR="000410B6" w:rsidRPr="009F2AEE">
        <w:rPr>
          <w:b/>
          <w:noProof/>
          <w:color w:val="365F91" w:themeColor="accent1" w:themeShade="BF"/>
          <w:sz w:val="28"/>
          <w:szCs w:val="28"/>
          <w:lang w:eastAsia="nl-NL"/>
        </w:rPr>
        <mc:AlternateContent>
          <mc:Choice Requires="wps">
            <w:drawing>
              <wp:anchor distT="0" distB="0" distL="114300" distR="114300" simplePos="0" relativeHeight="251664384" behindDoc="0" locked="0" layoutInCell="1" allowOverlap="1" wp14:anchorId="177EDEA6" wp14:editId="793044DE">
                <wp:simplePos x="0" y="0"/>
                <wp:positionH relativeFrom="column">
                  <wp:posOffset>443230</wp:posOffset>
                </wp:positionH>
                <wp:positionV relativeFrom="paragraph">
                  <wp:posOffset>-614045</wp:posOffset>
                </wp:positionV>
                <wp:extent cx="5694680" cy="563880"/>
                <wp:effectExtent l="0" t="0" r="0" b="7620"/>
                <wp:wrapTopAndBottom/>
                <wp:docPr id="1" name="Tekstvak 1"/>
                <wp:cNvGraphicFramePr/>
                <a:graphic xmlns:a="http://schemas.openxmlformats.org/drawingml/2006/main">
                  <a:graphicData uri="http://schemas.microsoft.com/office/word/2010/wordprocessingShape">
                    <wps:wsp>
                      <wps:cNvSpPr txBox="1"/>
                      <wps:spPr>
                        <a:xfrm>
                          <a:off x="0" y="0"/>
                          <a:ext cx="5694680" cy="563880"/>
                        </a:xfrm>
                        <a:prstGeom prst="rect">
                          <a:avLst/>
                        </a:prstGeom>
                        <a:noFill/>
                        <a:ln>
                          <a:noFill/>
                        </a:ln>
                        <a:effectLst/>
                      </wps:spPr>
                      <wps:txb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0D22B6">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2018/1</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27" type="#_x0000_t202" style="position:absolute;left:0;text-align:left;margin-left:34.9pt;margin-top:-48.35pt;width:448.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" filled="f" stroked="f">
                <v:textbo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0D22B6">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2018/1</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v:textbox>
                <w10:wrap type="topAndBottom"/>
              </v:shape>
            </w:pict>
          </mc:Fallback>
        </mc:AlternateContent>
      </w:r>
      <w:r w:rsidR="00DC7252" w:rsidRPr="009F2AEE">
        <w:rPr>
          <w:b/>
          <w:noProof/>
          <w:color w:val="365F91" w:themeColor="accent1" w:themeShade="BF"/>
          <w:sz w:val="28"/>
          <w:szCs w:val="28"/>
          <w:lang w:eastAsia="nl-NL"/>
        </w:rPr>
        <mc:AlternateContent>
          <mc:Choice Requires="wps">
            <w:drawing>
              <wp:anchor distT="91440" distB="91440" distL="457200" distR="91440" simplePos="0" relativeHeight="251659264" behindDoc="1" locked="0" layoutInCell="0" allowOverlap="1" wp14:anchorId="6B4F03F0" wp14:editId="5156F357">
                <wp:simplePos x="0" y="0"/>
                <wp:positionH relativeFrom="margin">
                  <wp:posOffset>-790575</wp:posOffset>
                </wp:positionH>
                <wp:positionV relativeFrom="margin">
                  <wp:posOffset>-459740</wp:posOffset>
                </wp:positionV>
                <wp:extent cx="1436370" cy="6052820"/>
                <wp:effectExtent l="0" t="76200" r="49530" b="100330"/>
                <wp:wrapThrough wrapText="bothSides">
                  <wp:wrapPolygon edited="0">
                    <wp:start x="20053" y="-272"/>
                    <wp:lineTo x="859" y="-68"/>
                    <wp:lineTo x="859" y="21006"/>
                    <wp:lineTo x="7735" y="21618"/>
                    <wp:lineTo x="20053" y="21890"/>
                    <wp:lineTo x="21772" y="21890"/>
                    <wp:lineTo x="22058" y="21618"/>
                    <wp:lineTo x="22058" y="-136"/>
                    <wp:lineTo x="21772" y="-272"/>
                    <wp:lineTo x="20053" y="-272"/>
                  </wp:wrapPolygon>
                </wp:wrapThrough>
                <wp:docPr id="702" name="AutoV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6052820"/>
                        </a:xfrm>
                        <a:prstGeom prst="roundRect">
                          <a:avLst>
                            <a:gd name="adj" fmla="val 3731"/>
                          </a:avLst>
                        </a:prstGeom>
                        <a:solidFill>
                          <a:srgbClr val="D3DFEE"/>
                        </a:solidFill>
                        <a:scene3d>
                          <a:camera prst="perspectiveLeft"/>
                          <a:lightRig rig="threePt" dir="t"/>
                        </a:scene3d>
                        <a:sp3d>
                          <a:bevelT w="139700" h="139700" prst="divot"/>
                        </a:sp3d>
                        <a:extLst>
                          <a:ext uri="{91240B29-F687-4F45-9708-019B960494DF}">
                            <a14:hiddenLine xmlns:a14="http://schemas.microsoft.com/office/drawing/2010/main" w="12700">
                              <a:solidFill>
                                <a:srgbClr val="E36C0A"/>
                              </a:solidFill>
                              <a:round/>
                              <a:headEnd/>
                              <a:tailEnd/>
                            </a14:hiddenLine>
                          </a:ex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2D103B10" wp14:editId="62B6AF06">
                                  <wp:extent cx="947420" cy="1286566"/>
                                  <wp:effectExtent l="0" t="0" r="508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214CAD" w:rsidRPr="00214CAD" w:rsidRDefault="000351CF" w:rsidP="00214CAD">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r w:rsidR="00214CAD">
                              <w:rPr>
                                <w:color w:val="4F81BD" w:themeColor="accent1"/>
                                <w:sz w:val="20"/>
                              </w:rPr>
                              <w:t xml:space="preserve"> en zijn na te lezen op de pagina Warande Klanken</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wps:txbx>
                      <wps:bodyPr rot="0" vert="horz" wrap="square" lIns="274320" tIns="274320" rIns="182880" bIns="91440" anchor="t" anchorCtr="0" upright="1">
                        <a:noAutofit/>
                        <a:flatTx/>
                      </wps:bodyPr>
                    </wps:wsp>
                  </a:graphicData>
                </a:graphic>
                <wp14:sizeRelH relativeFrom="margin">
                  <wp14:pctWidth>0</wp14:pctWidth>
                </wp14:sizeRelH>
                <wp14:sizeRelV relativeFrom="margin">
                  <wp14:pctHeight>0</wp14:pctHeight>
                </wp14:sizeRelV>
              </wp:anchor>
            </w:drawing>
          </mc:Choice>
          <mc:Fallback>
            <w:pict>
              <v:roundrect id="AutoVorm 401" o:spid="_x0000_s1028" style="position:absolute;left:0;text-align:left;margin-left:-62.25pt;margin-top:-36.2pt;width:113.1pt;height:476.6pt;flip:y;z-index:-251657216;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" o:allowincell="f" fillcolor="#d3dfee" stroked="f" strokecolor="#e36c0a" strokeweight="1pt">
                <v:shadow type="perspective" color="#31849b" origin=",.5" offset="0,-123pt" matrix=",,,-1"/>
                <v:textbox inset="21.6pt,21.6pt,14.4pt,7.2pt">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2D103B10" wp14:editId="62B6AF06">
                            <wp:extent cx="947420" cy="1286566"/>
                            <wp:effectExtent l="0" t="0" r="508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214CAD" w:rsidRPr="00214CAD" w:rsidRDefault="000351CF" w:rsidP="00214CAD">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r w:rsidR="00214CAD">
                        <w:rPr>
                          <w:color w:val="4F81BD" w:themeColor="accent1"/>
                          <w:sz w:val="20"/>
                        </w:rPr>
                        <w:t xml:space="preserve"> en zijn na te lezen op de pagina Warande Klanken</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v:textbox>
                <w10:wrap type="through" anchorx="margin" anchory="margin"/>
              </v:roundrect>
            </w:pict>
          </mc:Fallback>
        </mc:AlternateContent>
      </w:r>
      <w:r w:rsidR="00D61CE9">
        <w:rPr>
          <w:b/>
          <w:color w:val="365F91" w:themeColor="accent1" w:themeShade="BF"/>
          <w:sz w:val="28"/>
          <w:szCs w:val="28"/>
        </w:rPr>
        <w:t xml:space="preserve">Veilig stallen </w:t>
      </w:r>
      <w:proofErr w:type="spellStart"/>
      <w:r w:rsidR="00D61CE9">
        <w:rPr>
          <w:b/>
          <w:color w:val="365F91" w:themeColor="accent1" w:themeShade="BF"/>
          <w:sz w:val="28"/>
          <w:szCs w:val="28"/>
        </w:rPr>
        <w:t>scootmobielen</w:t>
      </w:r>
      <w:proofErr w:type="spellEnd"/>
    </w:p>
    <w:p w:rsidR="000D22B6" w:rsidRPr="00CA55E6" w:rsidRDefault="00825134" w:rsidP="000D22B6">
      <w:pPr>
        <w:rPr>
          <w:sz w:val="24"/>
          <w:szCs w:val="24"/>
        </w:rPr>
      </w:pPr>
      <w:r w:rsidRPr="00CA55E6">
        <w:rPr>
          <w:noProof/>
          <w:sz w:val="24"/>
          <w:szCs w:val="24"/>
          <w:lang w:eastAsia="nl-NL"/>
        </w:rPr>
        <w:drawing>
          <wp:anchor distT="0" distB="0" distL="114300" distR="114300" simplePos="0" relativeHeight="251671552" behindDoc="0" locked="0" layoutInCell="1" allowOverlap="1" wp14:anchorId="55B67CED" wp14:editId="54E36092">
            <wp:simplePos x="0" y="0"/>
            <wp:positionH relativeFrom="column">
              <wp:posOffset>2971165</wp:posOffset>
            </wp:positionH>
            <wp:positionV relativeFrom="paragraph">
              <wp:posOffset>104140</wp:posOffset>
            </wp:positionV>
            <wp:extent cx="2505075" cy="2505075"/>
            <wp:effectExtent l="0" t="0" r="9525" b="9525"/>
            <wp:wrapSquare wrapText="bothSides"/>
            <wp:docPr id="7" name="Afbeelding 7" descr="Afbeeldingsresultaten voor Afbeelding scootmob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Afbeelding scootmobi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2B6" w:rsidRPr="00CA55E6">
        <w:rPr>
          <w:sz w:val="24"/>
          <w:szCs w:val="24"/>
        </w:rPr>
        <w:t xml:space="preserve"> Bestaande woongebouwen zijn niet of onvoldoende toegerust op het toenemende aantal bewoners dat voor hun mobiliteit afhankelijk is van een </w:t>
      </w:r>
      <w:proofErr w:type="spellStart"/>
      <w:r w:rsidR="000D22B6" w:rsidRPr="00CA55E6">
        <w:rPr>
          <w:sz w:val="24"/>
          <w:szCs w:val="24"/>
        </w:rPr>
        <w:t>scootmobiel</w:t>
      </w:r>
      <w:proofErr w:type="spellEnd"/>
      <w:r w:rsidR="000D22B6" w:rsidRPr="00CA55E6">
        <w:rPr>
          <w:sz w:val="24"/>
          <w:szCs w:val="24"/>
        </w:rPr>
        <w:t xml:space="preserve">. </w:t>
      </w:r>
      <w:r w:rsidRPr="00CA55E6">
        <w:rPr>
          <w:sz w:val="24"/>
          <w:szCs w:val="24"/>
        </w:rPr>
        <w:t xml:space="preserve"> </w:t>
      </w:r>
      <w:r w:rsidR="000D22B6" w:rsidRPr="00CA55E6">
        <w:rPr>
          <w:sz w:val="24"/>
          <w:szCs w:val="24"/>
        </w:rPr>
        <w:t xml:space="preserve">Ons Warandecomplex maakt hierop geen uitzondering. Thans zijn </w:t>
      </w:r>
      <w:r w:rsidR="00CB6A77" w:rsidRPr="00CA55E6">
        <w:rPr>
          <w:sz w:val="24"/>
          <w:szCs w:val="24"/>
        </w:rPr>
        <w:t xml:space="preserve">een </w:t>
      </w:r>
      <w:r w:rsidR="000D22B6" w:rsidRPr="00CA55E6">
        <w:rPr>
          <w:sz w:val="24"/>
          <w:szCs w:val="24"/>
        </w:rPr>
        <w:t>twee</w:t>
      </w:r>
      <w:r w:rsidR="00CB6A77" w:rsidRPr="00CA55E6">
        <w:rPr>
          <w:sz w:val="24"/>
          <w:szCs w:val="24"/>
        </w:rPr>
        <w:t xml:space="preserve">tal </w:t>
      </w:r>
      <w:r w:rsidR="000D22B6" w:rsidRPr="00CA55E6">
        <w:rPr>
          <w:sz w:val="24"/>
          <w:szCs w:val="24"/>
        </w:rPr>
        <w:t xml:space="preserve"> medebewoners voor hun zelfstandige </w:t>
      </w:r>
      <w:bookmarkStart w:id="0" w:name="_GoBack"/>
      <w:bookmarkEnd w:id="0"/>
      <w:r w:rsidR="000D22B6" w:rsidRPr="00CA55E6">
        <w:rPr>
          <w:sz w:val="24"/>
          <w:szCs w:val="24"/>
        </w:rPr>
        <w:t xml:space="preserve">mobiliteit afhankelijk van hun </w:t>
      </w:r>
      <w:proofErr w:type="spellStart"/>
      <w:r w:rsidR="000D22B6" w:rsidRPr="00CA55E6">
        <w:rPr>
          <w:sz w:val="24"/>
          <w:szCs w:val="24"/>
        </w:rPr>
        <w:t>scootmobiel</w:t>
      </w:r>
      <w:proofErr w:type="spellEnd"/>
      <w:r w:rsidR="000D22B6" w:rsidRPr="00CA55E6">
        <w:rPr>
          <w:sz w:val="24"/>
          <w:szCs w:val="24"/>
        </w:rPr>
        <w:t>.  In lijn met de maatschappelijk</w:t>
      </w:r>
      <w:r w:rsidR="007D158D">
        <w:rPr>
          <w:sz w:val="24"/>
          <w:szCs w:val="24"/>
        </w:rPr>
        <w:t>e ontwikkeling op dit gebied kan</w:t>
      </w:r>
      <w:r w:rsidR="000D22B6" w:rsidRPr="00CA55E6">
        <w:rPr>
          <w:sz w:val="24"/>
          <w:szCs w:val="24"/>
        </w:rPr>
        <w:t xml:space="preserve"> verwacht worden dat ook </w:t>
      </w:r>
      <w:r w:rsidR="00D61CE9">
        <w:rPr>
          <w:sz w:val="24"/>
          <w:szCs w:val="24"/>
        </w:rPr>
        <w:t xml:space="preserve">het aantal  </w:t>
      </w:r>
      <w:proofErr w:type="spellStart"/>
      <w:r w:rsidR="00D61CE9">
        <w:rPr>
          <w:sz w:val="24"/>
          <w:szCs w:val="24"/>
        </w:rPr>
        <w:t>scootmobielen</w:t>
      </w:r>
      <w:proofErr w:type="spellEnd"/>
      <w:r w:rsidR="000D22B6" w:rsidRPr="00CA55E6">
        <w:rPr>
          <w:sz w:val="24"/>
          <w:szCs w:val="24"/>
        </w:rPr>
        <w:t xml:space="preserve"> in Warande de komende jaren verder zal stijgen.  Tijdens de afgelopen jaarvergadering is op e.e.a. dieper ingegaan met name  de (on)mogelijkheden om in Warande tot een oplossing te komen die voldoet aan de wettelijke voorschriften op het gebied van de brandveiligheid. </w:t>
      </w:r>
    </w:p>
    <w:p w:rsidR="00825134" w:rsidRPr="00CA55E6" w:rsidRDefault="000D22B6" w:rsidP="007A68F5">
      <w:pPr>
        <w:rPr>
          <w:sz w:val="24"/>
          <w:szCs w:val="24"/>
        </w:rPr>
      </w:pPr>
      <w:r w:rsidRPr="00CA55E6">
        <w:rPr>
          <w:sz w:val="24"/>
          <w:szCs w:val="24"/>
        </w:rPr>
        <w:t xml:space="preserve">Door Archipel, de eigenaar van Warande, is tijdens het halfjaarlijkse overleg met </w:t>
      </w:r>
      <w:proofErr w:type="spellStart"/>
      <w:r w:rsidRPr="00CA55E6">
        <w:rPr>
          <w:sz w:val="24"/>
          <w:szCs w:val="24"/>
        </w:rPr>
        <w:t>vb&amp;t</w:t>
      </w:r>
      <w:proofErr w:type="spellEnd"/>
      <w:r w:rsidRPr="00CA55E6">
        <w:rPr>
          <w:sz w:val="24"/>
          <w:szCs w:val="24"/>
        </w:rPr>
        <w:t xml:space="preserve"> (de beheerder van </w:t>
      </w:r>
      <w:r w:rsidR="00825134" w:rsidRPr="00CA55E6">
        <w:rPr>
          <w:sz w:val="24"/>
          <w:szCs w:val="24"/>
        </w:rPr>
        <w:t xml:space="preserve">ons complex)  eind 2017 </w:t>
      </w:r>
      <w:r w:rsidRPr="00CA55E6">
        <w:rPr>
          <w:sz w:val="24"/>
          <w:szCs w:val="24"/>
        </w:rPr>
        <w:t>een beleidsbeslissing genomen die naar</w:t>
      </w:r>
      <w:r w:rsidR="00D61CE9">
        <w:rPr>
          <w:sz w:val="24"/>
          <w:szCs w:val="24"/>
        </w:rPr>
        <w:t xml:space="preserve"> verwachting in de loop van dit jaar</w:t>
      </w:r>
      <w:r w:rsidRPr="00CA55E6">
        <w:rPr>
          <w:sz w:val="24"/>
          <w:szCs w:val="24"/>
        </w:rPr>
        <w:t xml:space="preserve"> zal  gaan voorzien in een toekomstbestendige oplossing voor het bran</w:t>
      </w:r>
      <w:r w:rsidR="00D61CE9">
        <w:rPr>
          <w:sz w:val="24"/>
          <w:szCs w:val="24"/>
        </w:rPr>
        <w:t xml:space="preserve">dveilig stallen van </w:t>
      </w:r>
      <w:proofErr w:type="spellStart"/>
      <w:r w:rsidR="00D61CE9">
        <w:rPr>
          <w:sz w:val="24"/>
          <w:szCs w:val="24"/>
        </w:rPr>
        <w:t>scootmobielen</w:t>
      </w:r>
      <w:proofErr w:type="spellEnd"/>
      <w:r w:rsidRPr="00CA55E6">
        <w:rPr>
          <w:sz w:val="24"/>
          <w:szCs w:val="24"/>
        </w:rPr>
        <w:t>.  Bij deze beslissing is tevens rekening gehouden met een andere te verwachten sterk opkomende  behoefte in de komend</w:t>
      </w:r>
      <w:r w:rsidR="009838A1" w:rsidRPr="00CA55E6">
        <w:rPr>
          <w:sz w:val="24"/>
          <w:szCs w:val="24"/>
        </w:rPr>
        <w:t>e 10 jaar, namelijk oplaadstations</w:t>
      </w:r>
      <w:r w:rsidRPr="00CA55E6">
        <w:rPr>
          <w:sz w:val="24"/>
          <w:szCs w:val="24"/>
        </w:rPr>
        <w:t xml:space="preserve"> voor elektrische of </w:t>
      </w:r>
      <w:r w:rsidR="00E421E4">
        <w:rPr>
          <w:sz w:val="24"/>
          <w:szCs w:val="24"/>
        </w:rPr>
        <w:t>hybride auto’</w:t>
      </w:r>
      <w:r w:rsidRPr="00CA55E6">
        <w:rPr>
          <w:sz w:val="24"/>
          <w:szCs w:val="24"/>
        </w:rPr>
        <w:t xml:space="preserve">s op de parkeervakken in onze parkeergarage. </w:t>
      </w:r>
    </w:p>
    <w:p w:rsidR="002B6292" w:rsidRDefault="002B6292" w:rsidP="007A68F5">
      <w:pPr>
        <w:rPr>
          <w:b/>
          <w:color w:val="365F91" w:themeColor="accent1" w:themeShade="BF"/>
          <w:sz w:val="24"/>
          <w:szCs w:val="24"/>
        </w:rPr>
      </w:pPr>
    </w:p>
    <w:p w:rsidR="009F2AEE" w:rsidRDefault="000D22B6" w:rsidP="007A68F5">
      <w:pPr>
        <w:rPr>
          <w:b/>
          <w:color w:val="365F91" w:themeColor="accent1" w:themeShade="BF"/>
          <w:sz w:val="24"/>
          <w:szCs w:val="24"/>
        </w:rPr>
      </w:pPr>
      <w:r>
        <w:rPr>
          <w:b/>
          <w:color w:val="365F91" w:themeColor="accent1" w:themeShade="BF"/>
          <w:sz w:val="24"/>
          <w:szCs w:val="24"/>
        </w:rPr>
        <w:t>Wat gaat er nu gebeuren</w:t>
      </w:r>
      <w:r w:rsidR="009F2AEE">
        <w:rPr>
          <w:b/>
          <w:color w:val="365F91" w:themeColor="accent1" w:themeShade="BF"/>
          <w:sz w:val="24"/>
          <w:szCs w:val="24"/>
        </w:rPr>
        <w:t xml:space="preserve">? </w:t>
      </w:r>
    </w:p>
    <w:p w:rsidR="002B6292" w:rsidRDefault="000D22B6" w:rsidP="000D22B6">
      <w:pPr>
        <w:rPr>
          <w:sz w:val="24"/>
          <w:szCs w:val="24"/>
        </w:rPr>
      </w:pPr>
      <w:proofErr w:type="spellStart"/>
      <w:r w:rsidRPr="00CA55E6">
        <w:rPr>
          <w:sz w:val="24"/>
          <w:szCs w:val="24"/>
        </w:rPr>
        <w:t>Vb&amp;t</w:t>
      </w:r>
      <w:proofErr w:type="spellEnd"/>
      <w:r w:rsidRPr="00CA55E6">
        <w:rPr>
          <w:sz w:val="24"/>
          <w:szCs w:val="24"/>
        </w:rPr>
        <w:t xml:space="preserve"> gaat in opdracht van Archipel </w:t>
      </w:r>
      <w:r w:rsidR="00C952A4" w:rsidRPr="00CA55E6">
        <w:rPr>
          <w:sz w:val="24"/>
          <w:szCs w:val="24"/>
        </w:rPr>
        <w:t xml:space="preserve">een project opstarten </w:t>
      </w:r>
      <w:r w:rsidRPr="00CA55E6">
        <w:rPr>
          <w:sz w:val="24"/>
          <w:szCs w:val="24"/>
        </w:rPr>
        <w:t>voor het aanbrengen van een infrastructuur in onze parkeerg</w:t>
      </w:r>
      <w:r w:rsidR="00D61CE9">
        <w:rPr>
          <w:sz w:val="24"/>
          <w:szCs w:val="24"/>
        </w:rPr>
        <w:t xml:space="preserve">arage die het mogelijk maakt de </w:t>
      </w:r>
      <w:r w:rsidRPr="00CA55E6">
        <w:rPr>
          <w:sz w:val="24"/>
          <w:szCs w:val="24"/>
        </w:rPr>
        <w:t xml:space="preserve">parkeervakken </w:t>
      </w:r>
      <w:r w:rsidR="00C952A4" w:rsidRPr="00735B24">
        <w:rPr>
          <w:sz w:val="24"/>
          <w:szCs w:val="24"/>
          <w:u w:val="single"/>
        </w:rPr>
        <w:t>op aanvraag</w:t>
      </w:r>
      <w:r w:rsidR="00C952A4" w:rsidRPr="00CA55E6">
        <w:rPr>
          <w:sz w:val="24"/>
          <w:szCs w:val="24"/>
        </w:rPr>
        <w:t xml:space="preserve"> </w:t>
      </w:r>
      <w:r w:rsidRPr="00CA55E6">
        <w:rPr>
          <w:sz w:val="24"/>
          <w:szCs w:val="24"/>
        </w:rPr>
        <w:t>te voorzien van een oplaadpunt</w:t>
      </w:r>
      <w:r w:rsidR="00C952A4" w:rsidRPr="00CA55E6">
        <w:rPr>
          <w:sz w:val="24"/>
          <w:szCs w:val="24"/>
        </w:rPr>
        <w:t>/</w:t>
      </w:r>
      <w:r w:rsidR="002B6292">
        <w:rPr>
          <w:sz w:val="24"/>
          <w:szCs w:val="24"/>
        </w:rPr>
        <w:t>-</w:t>
      </w:r>
      <w:r w:rsidR="00CB6A77" w:rsidRPr="00CA55E6">
        <w:rPr>
          <w:sz w:val="24"/>
          <w:szCs w:val="24"/>
        </w:rPr>
        <w:t xml:space="preserve">station </w:t>
      </w:r>
      <w:r w:rsidRPr="00CA55E6">
        <w:rPr>
          <w:sz w:val="24"/>
          <w:szCs w:val="24"/>
        </w:rPr>
        <w:t xml:space="preserve">voor een </w:t>
      </w:r>
      <w:proofErr w:type="spellStart"/>
      <w:r w:rsidRPr="00CA55E6">
        <w:rPr>
          <w:sz w:val="24"/>
          <w:szCs w:val="24"/>
        </w:rPr>
        <w:t>scootmobiel</w:t>
      </w:r>
      <w:proofErr w:type="spellEnd"/>
      <w:r w:rsidR="002B6292">
        <w:rPr>
          <w:sz w:val="24"/>
          <w:szCs w:val="24"/>
        </w:rPr>
        <w:t>/</w:t>
      </w:r>
      <w:r w:rsidR="00C952A4" w:rsidRPr="00CA55E6">
        <w:rPr>
          <w:sz w:val="24"/>
          <w:szCs w:val="24"/>
        </w:rPr>
        <w:t>elektrische auto</w:t>
      </w:r>
      <w:r w:rsidR="002B6292">
        <w:rPr>
          <w:sz w:val="24"/>
          <w:szCs w:val="24"/>
        </w:rPr>
        <w:t>.</w:t>
      </w:r>
    </w:p>
    <w:p w:rsidR="000D22B6" w:rsidRPr="00CA55E6" w:rsidRDefault="004F451E" w:rsidP="000D22B6">
      <w:pPr>
        <w:rPr>
          <w:sz w:val="24"/>
          <w:szCs w:val="24"/>
        </w:rPr>
      </w:pPr>
      <w:r w:rsidRPr="00CA55E6">
        <w:rPr>
          <w:sz w:val="24"/>
          <w:szCs w:val="24"/>
        </w:rPr>
        <w:t xml:space="preserve">Het plan is dat de </w:t>
      </w:r>
      <w:r w:rsidR="000D22B6" w:rsidRPr="00CA55E6">
        <w:rPr>
          <w:sz w:val="24"/>
          <w:szCs w:val="24"/>
        </w:rPr>
        <w:t xml:space="preserve"> gebruiker </w:t>
      </w:r>
      <w:r w:rsidRPr="00CA55E6">
        <w:rPr>
          <w:sz w:val="24"/>
          <w:szCs w:val="24"/>
        </w:rPr>
        <w:t xml:space="preserve">van  het aansluitpunt een  vast </w:t>
      </w:r>
      <w:r w:rsidR="000D22B6" w:rsidRPr="00CA55E6">
        <w:rPr>
          <w:sz w:val="24"/>
          <w:szCs w:val="24"/>
        </w:rPr>
        <w:t xml:space="preserve">bedrag per maand gaat betalen (bedrag nader te bepalen). </w:t>
      </w:r>
      <w:r w:rsidR="00CA55E6" w:rsidRPr="00CA55E6">
        <w:rPr>
          <w:sz w:val="24"/>
          <w:szCs w:val="24"/>
        </w:rPr>
        <w:t xml:space="preserve"> </w:t>
      </w:r>
      <w:r w:rsidR="000D22B6" w:rsidRPr="00CA55E6">
        <w:rPr>
          <w:sz w:val="24"/>
          <w:szCs w:val="24"/>
        </w:rPr>
        <w:t xml:space="preserve">Bij huurdersmutaties worden aansluitingen </w:t>
      </w:r>
      <w:r w:rsidR="00E421E4">
        <w:rPr>
          <w:sz w:val="24"/>
          <w:szCs w:val="24"/>
        </w:rPr>
        <w:t xml:space="preserve">overeenkomstig de behoefte aan- </w:t>
      </w:r>
      <w:r w:rsidR="000D22B6" w:rsidRPr="00CA55E6">
        <w:rPr>
          <w:sz w:val="24"/>
          <w:szCs w:val="24"/>
        </w:rPr>
        <w:t xml:space="preserve">of afgekoppeld. </w:t>
      </w:r>
    </w:p>
    <w:p w:rsidR="0038762A" w:rsidRPr="00CA55E6" w:rsidRDefault="000D22B6" w:rsidP="007A68F5">
      <w:pPr>
        <w:rPr>
          <w:sz w:val="24"/>
          <w:szCs w:val="24"/>
        </w:rPr>
      </w:pPr>
      <w:r w:rsidRPr="00CA55E6">
        <w:rPr>
          <w:sz w:val="24"/>
          <w:szCs w:val="24"/>
        </w:rPr>
        <w:t xml:space="preserve">Na gereedkomen van dit project zal de tijdelijke regeling die getroffen is voor de stalling </w:t>
      </w:r>
      <w:r w:rsidR="00D61CE9">
        <w:rPr>
          <w:sz w:val="24"/>
          <w:szCs w:val="24"/>
        </w:rPr>
        <w:t xml:space="preserve">van de huidige twee </w:t>
      </w:r>
      <w:proofErr w:type="spellStart"/>
      <w:r w:rsidR="00D61CE9">
        <w:rPr>
          <w:sz w:val="24"/>
          <w:szCs w:val="24"/>
        </w:rPr>
        <w:t>scootmobielen</w:t>
      </w:r>
      <w:proofErr w:type="spellEnd"/>
      <w:r w:rsidRPr="00CA55E6">
        <w:rPr>
          <w:sz w:val="24"/>
          <w:szCs w:val="24"/>
        </w:rPr>
        <w:t xml:space="preserve"> komen te vervallen. Ko</w:t>
      </w:r>
      <w:r w:rsidR="004F451E" w:rsidRPr="00CA55E6">
        <w:rPr>
          <w:sz w:val="24"/>
          <w:szCs w:val="24"/>
        </w:rPr>
        <w:t>men er voor het be</w:t>
      </w:r>
      <w:r w:rsidR="00E421E4">
        <w:rPr>
          <w:sz w:val="24"/>
          <w:szCs w:val="24"/>
        </w:rPr>
        <w:t xml:space="preserve">schikbaar komen van stallen &amp;  </w:t>
      </w:r>
      <w:r w:rsidR="004F451E" w:rsidRPr="00CA55E6">
        <w:rPr>
          <w:sz w:val="24"/>
          <w:szCs w:val="24"/>
        </w:rPr>
        <w:t xml:space="preserve">opladen op het eigen parkeervak nog </w:t>
      </w:r>
      <w:r w:rsidR="00D61CE9">
        <w:rPr>
          <w:sz w:val="24"/>
          <w:szCs w:val="24"/>
        </w:rPr>
        <w:t xml:space="preserve">meer </w:t>
      </w:r>
      <w:proofErr w:type="spellStart"/>
      <w:r w:rsidR="00D61CE9">
        <w:rPr>
          <w:sz w:val="24"/>
          <w:szCs w:val="24"/>
        </w:rPr>
        <w:t>scootmobielen</w:t>
      </w:r>
      <w:proofErr w:type="spellEnd"/>
      <w:r w:rsidR="004F451E" w:rsidRPr="00CA55E6">
        <w:rPr>
          <w:sz w:val="24"/>
          <w:szCs w:val="24"/>
        </w:rPr>
        <w:t xml:space="preserve"> bij, </w:t>
      </w:r>
      <w:r w:rsidRPr="00CA55E6">
        <w:rPr>
          <w:sz w:val="24"/>
          <w:szCs w:val="24"/>
        </w:rPr>
        <w:t xml:space="preserve"> dan zal door </w:t>
      </w:r>
      <w:proofErr w:type="spellStart"/>
      <w:r w:rsidRPr="00CA55E6">
        <w:rPr>
          <w:sz w:val="24"/>
          <w:szCs w:val="24"/>
        </w:rPr>
        <w:t>vb&amp;t</w:t>
      </w:r>
      <w:proofErr w:type="spellEnd"/>
      <w:r w:rsidRPr="00CA55E6">
        <w:rPr>
          <w:sz w:val="24"/>
          <w:szCs w:val="24"/>
        </w:rPr>
        <w:t xml:space="preserve"> van geval tot geval gekeken worden naar de mogelijkheden voor een noodoplossing</w:t>
      </w:r>
      <w:r w:rsidR="00D61CE9">
        <w:rPr>
          <w:sz w:val="24"/>
          <w:szCs w:val="24"/>
        </w:rPr>
        <w:t xml:space="preserve">, </w:t>
      </w:r>
      <w:r w:rsidRPr="00CA55E6">
        <w:rPr>
          <w:sz w:val="24"/>
          <w:szCs w:val="24"/>
        </w:rPr>
        <w:t xml:space="preserve"> en </w:t>
      </w:r>
      <w:r w:rsidR="00D61CE9">
        <w:rPr>
          <w:sz w:val="24"/>
          <w:szCs w:val="24"/>
        </w:rPr>
        <w:t xml:space="preserve">een </w:t>
      </w:r>
      <w:r w:rsidRPr="00CA55E6">
        <w:rPr>
          <w:sz w:val="24"/>
          <w:szCs w:val="24"/>
        </w:rPr>
        <w:t>st</w:t>
      </w:r>
      <w:r w:rsidR="004F451E" w:rsidRPr="00CA55E6">
        <w:rPr>
          <w:sz w:val="24"/>
          <w:szCs w:val="24"/>
        </w:rPr>
        <w:t xml:space="preserve">alling dus van tijdelijke aard. </w:t>
      </w:r>
      <w:r w:rsidRPr="00CA55E6">
        <w:rPr>
          <w:sz w:val="24"/>
          <w:szCs w:val="24"/>
        </w:rPr>
        <w:t xml:space="preserve"> </w:t>
      </w:r>
    </w:p>
    <w:sectPr w:rsidR="0038762A" w:rsidRPr="00CA55E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35A" w:rsidRDefault="0056535A" w:rsidP="00542E27">
      <w:pPr>
        <w:spacing w:after="0" w:line="240" w:lineRule="auto"/>
      </w:pPr>
      <w:r>
        <w:separator/>
      </w:r>
    </w:p>
  </w:endnote>
  <w:endnote w:type="continuationSeparator" w:id="0">
    <w:p w:rsidR="0056535A" w:rsidRDefault="0056535A" w:rsidP="005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39" w:rsidRDefault="00713739">
    <w:pPr>
      <w:pStyle w:val="Voettekst"/>
    </w:pPr>
  </w:p>
  <w:p w:rsidR="00713739" w:rsidRDefault="007137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35A" w:rsidRDefault="0056535A" w:rsidP="00542E27">
      <w:pPr>
        <w:spacing w:after="0" w:line="240" w:lineRule="auto"/>
      </w:pPr>
      <w:r>
        <w:separator/>
      </w:r>
    </w:p>
  </w:footnote>
  <w:footnote w:type="continuationSeparator" w:id="0">
    <w:p w:rsidR="0056535A" w:rsidRDefault="0056535A" w:rsidP="00542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5C4B"/>
    <w:multiLevelType w:val="hybridMultilevel"/>
    <w:tmpl w:val="2EE8EAE0"/>
    <w:lvl w:ilvl="0" w:tplc="303831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EB"/>
    <w:rsid w:val="000029DC"/>
    <w:rsid w:val="0001250E"/>
    <w:rsid w:val="00015FC1"/>
    <w:rsid w:val="000163A9"/>
    <w:rsid w:val="00030E8B"/>
    <w:rsid w:val="00032B3E"/>
    <w:rsid w:val="000351CF"/>
    <w:rsid w:val="000364EA"/>
    <w:rsid w:val="000410B6"/>
    <w:rsid w:val="000431B9"/>
    <w:rsid w:val="00053C3B"/>
    <w:rsid w:val="000668A7"/>
    <w:rsid w:val="00072D8D"/>
    <w:rsid w:val="00077939"/>
    <w:rsid w:val="000A10B7"/>
    <w:rsid w:val="000B1C68"/>
    <w:rsid w:val="000C09B7"/>
    <w:rsid w:val="000C6D1A"/>
    <w:rsid w:val="000D22B6"/>
    <w:rsid w:val="000D4A6E"/>
    <w:rsid w:val="000D72DA"/>
    <w:rsid w:val="000F743C"/>
    <w:rsid w:val="001003B7"/>
    <w:rsid w:val="001007C7"/>
    <w:rsid w:val="00101794"/>
    <w:rsid w:val="00103DBB"/>
    <w:rsid w:val="0010435C"/>
    <w:rsid w:val="00120590"/>
    <w:rsid w:val="001500DA"/>
    <w:rsid w:val="00151FBD"/>
    <w:rsid w:val="0018399E"/>
    <w:rsid w:val="00192EC3"/>
    <w:rsid w:val="001A0067"/>
    <w:rsid w:val="001D36BD"/>
    <w:rsid w:val="001D7506"/>
    <w:rsid w:val="001F7EFC"/>
    <w:rsid w:val="00207BC1"/>
    <w:rsid w:val="00214CAD"/>
    <w:rsid w:val="002229C8"/>
    <w:rsid w:val="00224EF8"/>
    <w:rsid w:val="00225693"/>
    <w:rsid w:val="00234162"/>
    <w:rsid w:val="00234F4B"/>
    <w:rsid w:val="00240E83"/>
    <w:rsid w:val="00247B18"/>
    <w:rsid w:val="002510A1"/>
    <w:rsid w:val="00261913"/>
    <w:rsid w:val="002659EA"/>
    <w:rsid w:val="00281CAD"/>
    <w:rsid w:val="00297891"/>
    <w:rsid w:val="002978D8"/>
    <w:rsid w:val="002B6292"/>
    <w:rsid w:val="002C090A"/>
    <w:rsid w:val="002E1914"/>
    <w:rsid w:val="002E3279"/>
    <w:rsid w:val="002F0A07"/>
    <w:rsid w:val="002F228A"/>
    <w:rsid w:val="0030273B"/>
    <w:rsid w:val="00304273"/>
    <w:rsid w:val="00314BF3"/>
    <w:rsid w:val="00321BE6"/>
    <w:rsid w:val="00335E6F"/>
    <w:rsid w:val="00344C9C"/>
    <w:rsid w:val="0038641D"/>
    <w:rsid w:val="0038762A"/>
    <w:rsid w:val="00387FB2"/>
    <w:rsid w:val="00390CA9"/>
    <w:rsid w:val="003A0A8F"/>
    <w:rsid w:val="003A6D25"/>
    <w:rsid w:val="003B0422"/>
    <w:rsid w:val="003B7886"/>
    <w:rsid w:val="00434335"/>
    <w:rsid w:val="0044412B"/>
    <w:rsid w:val="00444C47"/>
    <w:rsid w:val="00447116"/>
    <w:rsid w:val="0046236A"/>
    <w:rsid w:val="00480BE6"/>
    <w:rsid w:val="00494A8D"/>
    <w:rsid w:val="004A16EA"/>
    <w:rsid w:val="004A5E28"/>
    <w:rsid w:val="004C402C"/>
    <w:rsid w:val="004D1015"/>
    <w:rsid w:val="004D2DFB"/>
    <w:rsid w:val="004D3D2A"/>
    <w:rsid w:val="004D53EB"/>
    <w:rsid w:val="004D7DF4"/>
    <w:rsid w:val="004F15CF"/>
    <w:rsid w:val="004F451E"/>
    <w:rsid w:val="004F69C3"/>
    <w:rsid w:val="00503FBB"/>
    <w:rsid w:val="00507A88"/>
    <w:rsid w:val="0051674D"/>
    <w:rsid w:val="00540708"/>
    <w:rsid w:val="00542E27"/>
    <w:rsid w:val="00550B5B"/>
    <w:rsid w:val="00551C11"/>
    <w:rsid w:val="005530B2"/>
    <w:rsid w:val="0056535A"/>
    <w:rsid w:val="005656C5"/>
    <w:rsid w:val="005744FF"/>
    <w:rsid w:val="005755DE"/>
    <w:rsid w:val="00577221"/>
    <w:rsid w:val="0059277B"/>
    <w:rsid w:val="005B095E"/>
    <w:rsid w:val="005F3F0E"/>
    <w:rsid w:val="005F546E"/>
    <w:rsid w:val="0060007F"/>
    <w:rsid w:val="006123F1"/>
    <w:rsid w:val="006170FE"/>
    <w:rsid w:val="00637EB4"/>
    <w:rsid w:val="00642767"/>
    <w:rsid w:val="0064482A"/>
    <w:rsid w:val="00650AB4"/>
    <w:rsid w:val="00650F72"/>
    <w:rsid w:val="006529FE"/>
    <w:rsid w:val="0066051F"/>
    <w:rsid w:val="006716DB"/>
    <w:rsid w:val="00693529"/>
    <w:rsid w:val="006965D4"/>
    <w:rsid w:val="006A67D4"/>
    <w:rsid w:val="006D5C59"/>
    <w:rsid w:val="006E0D26"/>
    <w:rsid w:val="006F1B3B"/>
    <w:rsid w:val="006F7CEA"/>
    <w:rsid w:val="00707AAE"/>
    <w:rsid w:val="00713739"/>
    <w:rsid w:val="00734C2D"/>
    <w:rsid w:val="00735B24"/>
    <w:rsid w:val="00777465"/>
    <w:rsid w:val="00786354"/>
    <w:rsid w:val="007973FC"/>
    <w:rsid w:val="007A1146"/>
    <w:rsid w:val="007A45C6"/>
    <w:rsid w:val="007A574A"/>
    <w:rsid w:val="007A68F5"/>
    <w:rsid w:val="007C2C05"/>
    <w:rsid w:val="007C53D1"/>
    <w:rsid w:val="007D0BEA"/>
    <w:rsid w:val="007D158D"/>
    <w:rsid w:val="007E53AD"/>
    <w:rsid w:val="00825134"/>
    <w:rsid w:val="008346BB"/>
    <w:rsid w:val="0083685D"/>
    <w:rsid w:val="00846173"/>
    <w:rsid w:val="00887986"/>
    <w:rsid w:val="00896690"/>
    <w:rsid w:val="008A1098"/>
    <w:rsid w:val="008B35CE"/>
    <w:rsid w:val="008D5D69"/>
    <w:rsid w:val="008D62CB"/>
    <w:rsid w:val="008E070D"/>
    <w:rsid w:val="008F1ED8"/>
    <w:rsid w:val="008F23F1"/>
    <w:rsid w:val="008F2A4B"/>
    <w:rsid w:val="009243D2"/>
    <w:rsid w:val="00931376"/>
    <w:rsid w:val="00942424"/>
    <w:rsid w:val="00964798"/>
    <w:rsid w:val="00977ED2"/>
    <w:rsid w:val="009838A1"/>
    <w:rsid w:val="00992917"/>
    <w:rsid w:val="009B25E1"/>
    <w:rsid w:val="009B6592"/>
    <w:rsid w:val="009C0E8E"/>
    <w:rsid w:val="009C0FFB"/>
    <w:rsid w:val="009C45F1"/>
    <w:rsid w:val="009C7FAE"/>
    <w:rsid w:val="009D2834"/>
    <w:rsid w:val="009D720B"/>
    <w:rsid w:val="009E5A35"/>
    <w:rsid w:val="009F2AEE"/>
    <w:rsid w:val="009F733C"/>
    <w:rsid w:val="00A012B5"/>
    <w:rsid w:val="00A0171D"/>
    <w:rsid w:val="00A033D2"/>
    <w:rsid w:val="00A03CB5"/>
    <w:rsid w:val="00A269EF"/>
    <w:rsid w:val="00A35893"/>
    <w:rsid w:val="00A46F16"/>
    <w:rsid w:val="00A5145C"/>
    <w:rsid w:val="00A62CE1"/>
    <w:rsid w:val="00A66D47"/>
    <w:rsid w:val="00A77192"/>
    <w:rsid w:val="00A77274"/>
    <w:rsid w:val="00A919BA"/>
    <w:rsid w:val="00A922A3"/>
    <w:rsid w:val="00AA0368"/>
    <w:rsid w:val="00AA0DE9"/>
    <w:rsid w:val="00AE5ECF"/>
    <w:rsid w:val="00AF0008"/>
    <w:rsid w:val="00B035AB"/>
    <w:rsid w:val="00B4223E"/>
    <w:rsid w:val="00B55B4F"/>
    <w:rsid w:val="00B57954"/>
    <w:rsid w:val="00B618B4"/>
    <w:rsid w:val="00B63CAB"/>
    <w:rsid w:val="00B869E1"/>
    <w:rsid w:val="00B86FD0"/>
    <w:rsid w:val="00BA5CEC"/>
    <w:rsid w:val="00BB4200"/>
    <w:rsid w:val="00BB4BA8"/>
    <w:rsid w:val="00BC5B10"/>
    <w:rsid w:val="00BC7944"/>
    <w:rsid w:val="00BC7D5B"/>
    <w:rsid w:val="00BD0971"/>
    <w:rsid w:val="00BD511A"/>
    <w:rsid w:val="00BE4E45"/>
    <w:rsid w:val="00BF3997"/>
    <w:rsid w:val="00BF5053"/>
    <w:rsid w:val="00C04EA6"/>
    <w:rsid w:val="00C33341"/>
    <w:rsid w:val="00C4053E"/>
    <w:rsid w:val="00C41449"/>
    <w:rsid w:val="00C577C6"/>
    <w:rsid w:val="00C62699"/>
    <w:rsid w:val="00C76EF5"/>
    <w:rsid w:val="00C8159B"/>
    <w:rsid w:val="00C85A34"/>
    <w:rsid w:val="00C91107"/>
    <w:rsid w:val="00C91B23"/>
    <w:rsid w:val="00C952A4"/>
    <w:rsid w:val="00CA3C09"/>
    <w:rsid w:val="00CA55E6"/>
    <w:rsid w:val="00CB6A77"/>
    <w:rsid w:val="00CC5516"/>
    <w:rsid w:val="00CD0BC0"/>
    <w:rsid w:val="00CF1AF0"/>
    <w:rsid w:val="00CF5DF0"/>
    <w:rsid w:val="00D02076"/>
    <w:rsid w:val="00D16ABB"/>
    <w:rsid w:val="00D21950"/>
    <w:rsid w:val="00D22567"/>
    <w:rsid w:val="00D23330"/>
    <w:rsid w:val="00D307B2"/>
    <w:rsid w:val="00D411C1"/>
    <w:rsid w:val="00D57F93"/>
    <w:rsid w:val="00D61CE9"/>
    <w:rsid w:val="00D9719D"/>
    <w:rsid w:val="00DC7252"/>
    <w:rsid w:val="00DE1295"/>
    <w:rsid w:val="00DF760E"/>
    <w:rsid w:val="00E03A8E"/>
    <w:rsid w:val="00E03D72"/>
    <w:rsid w:val="00E06E3C"/>
    <w:rsid w:val="00E15AE7"/>
    <w:rsid w:val="00E21FA1"/>
    <w:rsid w:val="00E23801"/>
    <w:rsid w:val="00E40D27"/>
    <w:rsid w:val="00E421E4"/>
    <w:rsid w:val="00E42E6E"/>
    <w:rsid w:val="00E45603"/>
    <w:rsid w:val="00E5573F"/>
    <w:rsid w:val="00E9207B"/>
    <w:rsid w:val="00E93774"/>
    <w:rsid w:val="00E937B5"/>
    <w:rsid w:val="00EB091F"/>
    <w:rsid w:val="00EB3730"/>
    <w:rsid w:val="00EB7685"/>
    <w:rsid w:val="00ED2228"/>
    <w:rsid w:val="00EF231F"/>
    <w:rsid w:val="00F04EE9"/>
    <w:rsid w:val="00F14AC1"/>
    <w:rsid w:val="00F54083"/>
    <w:rsid w:val="00F6788C"/>
    <w:rsid w:val="00F90232"/>
    <w:rsid w:val="00FA016E"/>
    <w:rsid w:val="00FA6BDC"/>
    <w:rsid w:val="00FB0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00688">
      <w:bodyDiv w:val="1"/>
      <w:marLeft w:val="0"/>
      <w:marRight w:val="0"/>
      <w:marTop w:val="0"/>
      <w:marBottom w:val="0"/>
      <w:divBdr>
        <w:top w:val="none" w:sz="0" w:space="0" w:color="auto"/>
        <w:left w:val="none" w:sz="0" w:space="0" w:color="auto"/>
        <w:bottom w:val="none" w:sz="0" w:space="0" w:color="auto"/>
        <w:right w:val="none" w:sz="0" w:space="0" w:color="auto"/>
      </w:divBdr>
    </w:div>
    <w:div w:id="1128620279">
      <w:bodyDiv w:val="1"/>
      <w:marLeft w:val="0"/>
      <w:marRight w:val="0"/>
      <w:marTop w:val="0"/>
      <w:marBottom w:val="0"/>
      <w:divBdr>
        <w:top w:val="none" w:sz="0" w:space="0" w:color="auto"/>
        <w:left w:val="none" w:sz="0" w:space="0" w:color="auto"/>
        <w:bottom w:val="none" w:sz="0" w:space="0" w:color="auto"/>
        <w:right w:val="none" w:sz="0" w:space="0" w:color="auto"/>
      </w:divBdr>
    </w:div>
    <w:div w:id="1429622347">
      <w:bodyDiv w:val="1"/>
      <w:marLeft w:val="0"/>
      <w:marRight w:val="0"/>
      <w:marTop w:val="0"/>
      <w:marBottom w:val="0"/>
      <w:divBdr>
        <w:top w:val="none" w:sz="0" w:space="0" w:color="auto"/>
        <w:left w:val="none" w:sz="0" w:space="0" w:color="auto"/>
        <w:bottom w:val="none" w:sz="0" w:space="0" w:color="auto"/>
        <w:right w:val="none" w:sz="0" w:space="0" w:color="auto"/>
      </w:divBdr>
    </w:div>
    <w:div w:id="1476871856">
      <w:bodyDiv w:val="1"/>
      <w:marLeft w:val="0"/>
      <w:marRight w:val="0"/>
      <w:marTop w:val="0"/>
      <w:marBottom w:val="0"/>
      <w:divBdr>
        <w:top w:val="none" w:sz="0" w:space="0" w:color="auto"/>
        <w:left w:val="none" w:sz="0" w:space="0" w:color="auto"/>
        <w:bottom w:val="none" w:sz="0" w:space="0" w:color="auto"/>
        <w:right w:val="none" w:sz="0" w:space="0" w:color="auto"/>
      </w:divBdr>
      <w:divsChild>
        <w:div w:id="2035381902">
          <w:marLeft w:val="0"/>
          <w:marRight w:val="0"/>
          <w:marTop w:val="0"/>
          <w:marBottom w:val="0"/>
          <w:divBdr>
            <w:top w:val="none" w:sz="0" w:space="0" w:color="auto"/>
            <w:left w:val="none" w:sz="0" w:space="0" w:color="auto"/>
            <w:bottom w:val="none" w:sz="0" w:space="0" w:color="auto"/>
            <w:right w:val="none" w:sz="0" w:space="0" w:color="auto"/>
          </w:divBdr>
          <w:divsChild>
            <w:div w:id="1305310666">
              <w:marLeft w:val="0"/>
              <w:marRight w:val="0"/>
              <w:marTop w:val="0"/>
              <w:marBottom w:val="0"/>
              <w:divBdr>
                <w:top w:val="none" w:sz="0" w:space="0" w:color="auto"/>
                <w:left w:val="none" w:sz="0" w:space="0" w:color="auto"/>
                <w:bottom w:val="none" w:sz="0" w:space="0" w:color="auto"/>
                <w:right w:val="none" w:sz="0" w:space="0" w:color="auto"/>
              </w:divBdr>
              <w:divsChild>
                <w:div w:id="1655184985">
                  <w:marLeft w:val="0"/>
                  <w:marRight w:val="0"/>
                  <w:marTop w:val="0"/>
                  <w:marBottom w:val="0"/>
                  <w:divBdr>
                    <w:top w:val="none" w:sz="0" w:space="0" w:color="auto"/>
                    <w:left w:val="none" w:sz="0" w:space="0" w:color="auto"/>
                    <w:bottom w:val="none" w:sz="0" w:space="0" w:color="auto"/>
                    <w:right w:val="none" w:sz="0" w:space="0" w:color="auto"/>
                  </w:divBdr>
                  <w:divsChild>
                    <w:div w:id="25764365">
                      <w:marLeft w:val="0"/>
                      <w:marRight w:val="0"/>
                      <w:marTop w:val="0"/>
                      <w:marBottom w:val="0"/>
                      <w:divBdr>
                        <w:top w:val="none" w:sz="0" w:space="0" w:color="auto"/>
                        <w:left w:val="none" w:sz="0" w:space="0" w:color="auto"/>
                        <w:bottom w:val="none" w:sz="0" w:space="0" w:color="auto"/>
                        <w:right w:val="none" w:sz="0" w:space="0" w:color="auto"/>
                      </w:divBdr>
                      <w:divsChild>
                        <w:div w:id="1580212076">
                          <w:marLeft w:val="0"/>
                          <w:marRight w:val="0"/>
                          <w:marTop w:val="0"/>
                          <w:marBottom w:val="0"/>
                          <w:divBdr>
                            <w:top w:val="none" w:sz="0" w:space="0" w:color="auto"/>
                            <w:left w:val="none" w:sz="0" w:space="0" w:color="auto"/>
                            <w:bottom w:val="none" w:sz="0" w:space="0" w:color="auto"/>
                            <w:right w:val="none" w:sz="0" w:space="0" w:color="auto"/>
                          </w:divBdr>
                          <w:divsChild>
                            <w:div w:id="472867809">
                              <w:marLeft w:val="0"/>
                              <w:marRight w:val="0"/>
                              <w:marTop w:val="0"/>
                              <w:marBottom w:val="0"/>
                              <w:divBdr>
                                <w:top w:val="none" w:sz="0" w:space="0" w:color="auto"/>
                                <w:left w:val="none" w:sz="0" w:space="0" w:color="auto"/>
                                <w:bottom w:val="none" w:sz="0" w:space="0" w:color="auto"/>
                                <w:right w:val="none" w:sz="0" w:space="0" w:color="auto"/>
                              </w:divBdr>
                              <w:divsChild>
                                <w:div w:id="772555474">
                                  <w:marLeft w:val="0"/>
                                  <w:marRight w:val="0"/>
                                  <w:marTop w:val="0"/>
                                  <w:marBottom w:val="0"/>
                                  <w:divBdr>
                                    <w:top w:val="none" w:sz="0" w:space="0" w:color="auto"/>
                                    <w:left w:val="none" w:sz="0" w:space="0" w:color="auto"/>
                                    <w:bottom w:val="none" w:sz="0" w:space="0" w:color="auto"/>
                                    <w:right w:val="none" w:sz="0" w:space="0" w:color="auto"/>
                                  </w:divBdr>
                                  <w:divsChild>
                                    <w:div w:id="1993410024">
                                      <w:marLeft w:val="0"/>
                                      <w:marRight w:val="0"/>
                                      <w:marTop w:val="0"/>
                                      <w:marBottom w:val="0"/>
                                      <w:divBdr>
                                        <w:top w:val="none" w:sz="0" w:space="0" w:color="auto"/>
                                        <w:left w:val="none" w:sz="0" w:space="0" w:color="auto"/>
                                        <w:bottom w:val="none" w:sz="0" w:space="0" w:color="auto"/>
                                        <w:right w:val="none" w:sz="0" w:space="0" w:color="auto"/>
                                      </w:divBdr>
                                      <w:divsChild>
                                        <w:div w:id="587537720">
                                          <w:marLeft w:val="0"/>
                                          <w:marRight w:val="0"/>
                                          <w:marTop w:val="0"/>
                                          <w:marBottom w:val="0"/>
                                          <w:divBdr>
                                            <w:top w:val="none" w:sz="0" w:space="0" w:color="auto"/>
                                            <w:left w:val="none" w:sz="0" w:space="0" w:color="auto"/>
                                            <w:bottom w:val="none" w:sz="0" w:space="0" w:color="auto"/>
                                            <w:right w:val="none" w:sz="0" w:space="0" w:color="auto"/>
                                          </w:divBdr>
                                          <w:divsChild>
                                            <w:div w:id="400492652">
                                              <w:marLeft w:val="0"/>
                                              <w:marRight w:val="0"/>
                                              <w:marTop w:val="0"/>
                                              <w:marBottom w:val="0"/>
                                              <w:divBdr>
                                                <w:top w:val="none" w:sz="0" w:space="0" w:color="auto"/>
                                                <w:left w:val="none" w:sz="0" w:space="0" w:color="auto"/>
                                                <w:bottom w:val="none" w:sz="0" w:space="0" w:color="auto"/>
                                                <w:right w:val="none" w:sz="0" w:space="0" w:color="auto"/>
                                              </w:divBdr>
                                              <w:divsChild>
                                                <w:div w:id="725564934">
                                                  <w:marLeft w:val="0"/>
                                                  <w:marRight w:val="0"/>
                                                  <w:marTop w:val="0"/>
                                                  <w:marBottom w:val="0"/>
                                                  <w:divBdr>
                                                    <w:top w:val="none" w:sz="0" w:space="0" w:color="auto"/>
                                                    <w:left w:val="none" w:sz="0" w:space="0" w:color="auto"/>
                                                    <w:bottom w:val="none" w:sz="0" w:space="0" w:color="auto"/>
                                                    <w:right w:val="none" w:sz="0" w:space="0" w:color="auto"/>
                                                  </w:divBdr>
                                                  <w:divsChild>
                                                    <w:div w:id="1679311674">
                                                      <w:marLeft w:val="0"/>
                                                      <w:marRight w:val="0"/>
                                                      <w:marTop w:val="0"/>
                                                      <w:marBottom w:val="0"/>
                                                      <w:divBdr>
                                                        <w:top w:val="none" w:sz="0" w:space="0" w:color="auto"/>
                                                        <w:left w:val="none" w:sz="0" w:space="0" w:color="auto"/>
                                                        <w:bottom w:val="none" w:sz="0" w:space="0" w:color="auto"/>
                                                        <w:right w:val="none" w:sz="0" w:space="0" w:color="auto"/>
                                                      </w:divBdr>
                                                      <w:divsChild>
                                                        <w:div w:id="204950362">
                                                          <w:marLeft w:val="0"/>
                                                          <w:marRight w:val="0"/>
                                                          <w:marTop w:val="0"/>
                                                          <w:marBottom w:val="0"/>
                                                          <w:divBdr>
                                                            <w:top w:val="none" w:sz="0" w:space="0" w:color="auto"/>
                                                            <w:left w:val="none" w:sz="0" w:space="0" w:color="auto"/>
                                                            <w:bottom w:val="none" w:sz="0" w:space="0" w:color="auto"/>
                                                            <w:right w:val="none" w:sz="0" w:space="0" w:color="auto"/>
                                                          </w:divBdr>
                                                          <w:divsChild>
                                                            <w:div w:id="1473523198">
                                                              <w:marLeft w:val="0"/>
                                                              <w:marRight w:val="0"/>
                                                              <w:marTop w:val="0"/>
                                                              <w:marBottom w:val="0"/>
                                                              <w:divBdr>
                                                                <w:top w:val="none" w:sz="0" w:space="0" w:color="auto"/>
                                                                <w:left w:val="none" w:sz="0" w:space="0" w:color="auto"/>
                                                                <w:bottom w:val="none" w:sz="0" w:space="0" w:color="auto"/>
                                                                <w:right w:val="none" w:sz="0" w:space="0" w:color="auto"/>
                                                              </w:divBdr>
                                                              <w:divsChild>
                                                                <w:div w:id="905649076">
                                                                  <w:marLeft w:val="0"/>
                                                                  <w:marRight w:val="0"/>
                                                                  <w:marTop w:val="0"/>
                                                                  <w:marBottom w:val="0"/>
                                                                  <w:divBdr>
                                                                    <w:top w:val="none" w:sz="0" w:space="0" w:color="auto"/>
                                                                    <w:left w:val="none" w:sz="0" w:space="0" w:color="auto"/>
                                                                    <w:bottom w:val="none" w:sz="0" w:space="0" w:color="auto"/>
                                                                    <w:right w:val="none" w:sz="0" w:space="0" w:color="auto"/>
                                                                  </w:divBdr>
                                                                  <w:divsChild>
                                                                    <w:div w:id="1711147650">
                                                                      <w:marLeft w:val="0"/>
                                                                      <w:marRight w:val="0"/>
                                                                      <w:marTop w:val="0"/>
                                                                      <w:marBottom w:val="0"/>
                                                                      <w:divBdr>
                                                                        <w:top w:val="none" w:sz="0" w:space="0" w:color="auto"/>
                                                                        <w:left w:val="none" w:sz="0" w:space="0" w:color="auto"/>
                                                                        <w:bottom w:val="none" w:sz="0" w:space="0" w:color="auto"/>
                                                                        <w:right w:val="none" w:sz="0" w:space="0" w:color="auto"/>
                                                                      </w:divBdr>
                                                                      <w:divsChild>
                                                                        <w:div w:id="1192769585">
                                                                          <w:marLeft w:val="0"/>
                                                                          <w:marRight w:val="0"/>
                                                                          <w:marTop w:val="0"/>
                                                                          <w:marBottom w:val="0"/>
                                                                          <w:divBdr>
                                                                            <w:top w:val="none" w:sz="0" w:space="0" w:color="auto"/>
                                                                            <w:left w:val="none" w:sz="0" w:space="0" w:color="auto"/>
                                                                            <w:bottom w:val="none" w:sz="0" w:space="0" w:color="auto"/>
                                                                            <w:right w:val="none" w:sz="0" w:space="0" w:color="auto"/>
                                                                          </w:divBdr>
                                                                          <w:divsChild>
                                                                            <w:div w:id="807865393">
                                                                              <w:marLeft w:val="0"/>
                                                                              <w:marRight w:val="0"/>
                                                                              <w:marTop w:val="0"/>
                                                                              <w:marBottom w:val="0"/>
                                                                              <w:divBdr>
                                                                                <w:top w:val="none" w:sz="0" w:space="0" w:color="auto"/>
                                                                                <w:left w:val="none" w:sz="0" w:space="0" w:color="auto"/>
                                                                                <w:bottom w:val="none" w:sz="0" w:space="0" w:color="auto"/>
                                                                                <w:right w:val="none" w:sz="0" w:space="0" w:color="auto"/>
                                                                              </w:divBdr>
                                                                              <w:divsChild>
                                                                                <w:div w:id="231039107">
                                                                                  <w:marLeft w:val="0"/>
                                                                                  <w:marRight w:val="0"/>
                                                                                  <w:marTop w:val="0"/>
                                                                                  <w:marBottom w:val="0"/>
                                                                                  <w:divBdr>
                                                                                    <w:top w:val="none" w:sz="0" w:space="0" w:color="auto"/>
                                                                                    <w:left w:val="none" w:sz="0" w:space="0" w:color="auto"/>
                                                                                    <w:bottom w:val="none" w:sz="0" w:space="0" w:color="auto"/>
                                                                                    <w:right w:val="none" w:sz="0" w:space="0" w:color="auto"/>
                                                                                  </w:divBdr>
                                                                                  <w:divsChild>
                                                                                    <w:div w:id="2026832373">
                                                                                      <w:marLeft w:val="0"/>
                                                                                      <w:marRight w:val="0"/>
                                                                                      <w:marTop w:val="0"/>
                                                                                      <w:marBottom w:val="0"/>
                                                                                      <w:divBdr>
                                                                                        <w:top w:val="none" w:sz="0" w:space="0" w:color="auto"/>
                                                                                        <w:left w:val="none" w:sz="0" w:space="0" w:color="auto"/>
                                                                                        <w:bottom w:val="none" w:sz="0" w:space="0" w:color="auto"/>
                                                                                        <w:right w:val="none" w:sz="0" w:space="0" w:color="auto"/>
                                                                                      </w:divBdr>
                                                                                      <w:divsChild>
                                                                                        <w:div w:id="418210099">
                                                                                          <w:marLeft w:val="0"/>
                                                                                          <w:marRight w:val="0"/>
                                                                                          <w:marTop w:val="0"/>
                                                                                          <w:marBottom w:val="0"/>
                                                                                          <w:divBdr>
                                                                                            <w:top w:val="none" w:sz="0" w:space="0" w:color="auto"/>
                                                                                            <w:left w:val="none" w:sz="0" w:space="0" w:color="auto"/>
                                                                                            <w:bottom w:val="none" w:sz="0" w:space="0" w:color="auto"/>
                                                                                            <w:right w:val="none" w:sz="0" w:space="0" w:color="auto"/>
                                                                                          </w:divBdr>
                                                                                          <w:divsChild>
                                                                                            <w:div w:id="474299910">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73710">
                                                                                                  <w:marLeft w:val="0"/>
                                                                                                  <w:marRight w:val="0"/>
                                                                                                  <w:marTop w:val="0"/>
                                                                                                  <w:marBottom w:val="0"/>
                                                                                                  <w:divBdr>
                                                                                                    <w:top w:val="none" w:sz="0" w:space="0" w:color="auto"/>
                                                                                                    <w:left w:val="none" w:sz="0" w:space="0" w:color="auto"/>
                                                                                                    <w:bottom w:val="none" w:sz="0" w:space="0" w:color="auto"/>
                                                                                                    <w:right w:val="none" w:sz="0" w:space="0" w:color="auto"/>
                                                                                                  </w:divBdr>
                                                                                                  <w:divsChild>
                                                                                                    <w:div w:id="1564870466">
                                                                                                      <w:marLeft w:val="0"/>
                                                                                                      <w:marRight w:val="0"/>
                                                                                                      <w:marTop w:val="0"/>
                                                                                                      <w:marBottom w:val="0"/>
                                                                                                      <w:divBdr>
                                                                                                        <w:top w:val="none" w:sz="0" w:space="0" w:color="auto"/>
                                                                                                        <w:left w:val="none" w:sz="0" w:space="0" w:color="auto"/>
                                                                                                        <w:bottom w:val="none" w:sz="0" w:space="0" w:color="auto"/>
                                                                                                        <w:right w:val="none" w:sz="0" w:space="0" w:color="auto"/>
                                                                                                      </w:divBdr>
                                                                                                      <w:divsChild>
                                                                                                        <w:div w:id="581064452">
                                                                                                          <w:marLeft w:val="0"/>
                                                                                                          <w:marRight w:val="0"/>
                                                                                                          <w:marTop w:val="0"/>
                                                                                                          <w:marBottom w:val="0"/>
                                                                                                          <w:divBdr>
                                                                                                            <w:top w:val="none" w:sz="0" w:space="0" w:color="auto"/>
                                                                                                            <w:left w:val="none" w:sz="0" w:space="0" w:color="auto"/>
                                                                                                            <w:bottom w:val="none" w:sz="0" w:space="0" w:color="auto"/>
                                                                                                            <w:right w:val="none" w:sz="0" w:space="0" w:color="auto"/>
                                                                                                          </w:divBdr>
                                                                                                          <w:divsChild>
                                                                                                            <w:div w:id="303632236">
                                                                                                              <w:marLeft w:val="0"/>
                                                                                                              <w:marRight w:val="0"/>
                                                                                                              <w:marTop w:val="0"/>
                                                                                                              <w:marBottom w:val="0"/>
                                                                                                              <w:divBdr>
                                                                                                                <w:top w:val="none" w:sz="0" w:space="0" w:color="auto"/>
                                                                                                                <w:left w:val="none" w:sz="0" w:space="0" w:color="auto"/>
                                                                                                                <w:bottom w:val="none" w:sz="0" w:space="0" w:color="auto"/>
                                                                                                                <w:right w:val="none" w:sz="0" w:space="0" w:color="auto"/>
                                                                                                              </w:divBdr>
                                                                                                              <w:divsChild>
                                                                                                                <w:div w:id="276179571">
                                                                                                                  <w:marLeft w:val="0"/>
                                                                                                                  <w:marRight w:val="0"/>
                                                                                                                  <w:marTop w:val="0"/>
                                                                                                                  <w:marBottom w:val="0"/>
                                                                                                                  <w:divBdr>
                                                                                                                    <w:top w:val="none" w:sz="0" w:space="0" w:color="auto"/>
                                                                                                                    <w:left w:val="none" w:sz="0" w:space="0" w:color="auto"/>
                                                                                                                    <w:bottom w:val="none" w:sz="0" w:space="0" w:color="auto"/>
                                                                                                                    <w:right w:val="none" w:sz="0" w:space="0" w:color="auto"/>
                                                                                                                  </w:divBdr>
                                                                                                                  <w:divsChild>
                                                                                                                    <w:div w:id="1897470982">
                                                                                                                      <w:marLeft w:val="0"/>
                                                                                                                      <w:marRight w:val="0"/>
                                                                                                                      <w:marTop w:val="0"/>
                                                                                                                      <w:marBottom w:val="0"/>
                                                                                                                      <w:divBdr>
                                                                                                                        <w:top w:val="single" w:sz="2" w:space="4" w:color="D8D8D8"/>
                                                                                                                        <w:left w:val="single" w:sz="2" w:space="0" w:color="D8D8D8"/>
                                                                                                                        <w:bottom w:val="single" w:sz="2" w:space="4" w:color="D8D8D8"/>
                                                                                                                        <w:right w:val="single" w:sz="2" w:space="0" w:color="D8D8D8"/>
                                                                                                                      </w:divBdr>
                                                                                                                      <w:divsChild>
                                                                                                                        <w:div w:id="1459107416">
                                                                                                                          <w:marLeft w:val="225"/>
                                                                                                                          <w:marRight w:val="225"/>
                                                                                                                          <w:marTop w:val="75"/>
                                                                                                                          <w:marBottom w:val="75"/>
                                                                                                                          <w:divBdr>
                                                                                                                            <w:top w:val="none" w:sz="0" w:space="0" w:color="auto"/>
                                                                                                                            <w:left w:val="none" w:sz="0" w:space="0" w:color="auto"/>
                                                                                                                            <w:bottom w:val="none" w:sz="0" w:space="0" w:color="auto"/>
                                                                                                                            <w:right w:val="none" w:sz="0" w:space="0" w:color="auto"/>
                                                                                                                          </w:divBdr>
                                                                                                                          <w:divsChild>
                                                                                                                            <w:div w:id="1497837433">
                                                                                                                              <w:marLeft w:val="0"/>
                                                                                                                              <w:marRight w:val="0"/>
                                                                                                                              <w:marTop w:val="0"/>
                                                                                                                              <w:marBottom w:val="0"/>
                                                                                                                              <w:divBdr>
                                                                                                                                <w:top w:val="single" w:sz="6" w:space="0" w:color="auto"/>
                                                                                                                                <w:left w:val="single" w:sz="6" w:space="0" w:color="auto"/>
                                                                                                                                <w:bottom w:val="single" w:sz="6" w:space="0" w:color="auto"/>
                                                                                                                                <w:right w:val="single" w:sz="6" w:space="0" w:color="auto"/>
                                                                                                                              </w:divBdr>
                                                                                                                              <w:divsChild>
                                                                                                                                <w:div w:id="53702599">
                                                                                                                                  <w:marLeft w:val="0"/>
                                                                                                                                  <w:marRight w:val="0"/>
                                                                                                                                  <w:marTop w:val="0"/>
                                                                                                                                  <w:marBottom w:val="0"/>
                                                                                                                                  <w:divBdr>
                                                                                                                                    <w:top w:val="none" w:sz="0" w:space="0" w:color="auto"/>
                                                                                                                                    <w:left w:val="none" w:sz="0" w:space="0" w:color="auto"/>
                                                                                                                                    <w:bottom w:val="none" w:sz="0" w:space="0" w:color="auto"/>
                                                                                                                                    <w:right w:val="none" w:sz="0" w:space="0" w:color="auto"/>
                                                                                                                                  </w:divBdr>
                                                                                                                                  <w:divsChild>
                                                                                                                                    <w:div w:id="1820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8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C9F4-65DC-4150-B720-8FBB239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331</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12</cp:revision>
  <cp:lastPrinted>2016-05-25T19:08:00Z</cp:lastPrinted>
  <dcterms:created xsi:type="dcterms:W3CDTF">2018-02-23T16:44:00Z</dcterms:created>
  <dcterms:modified xsi:type="dcterms:W3CDTF">2018-03-28T16:21:00Z</dcterms:modified>
</cp:coreProperties>
</file>